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84946" w14:textId="77777777" w:rsidR="00FE067E" w:rsidRDefault="00CD36CF" w:rsidP="00EF6030">
      <w:pPr>
        <w:pStyle w:val="TitlePageOrigin"/>
      </w:pPr>
      <w:r>
        <w:t>WEST virginia legislature</w:t>
      </w:r>
    </w:p>
    <w:p w14:paraId="60EFD78C" w14:textId="384055D2" w:rsidR="00CD36CF" w:rsidRDefault="00CD36CF" w:rsidP="00EF6030">
      <w:pPr>
        <w:pStyle w:val="TitlePageSession"/>
      </w:pPr>
      <w:r>
        <w:t>20</w:t>
      </w:r>
      <w:r w:rsidR="006565E8">
        <w:t>2</w:t>
      </w:r>
      <w:r w:rsidR="00F50749">
        <w:t>2</w:t>
      </w:r>
      <w:r>
        <w:t xml:space="preserve"> regular session</w:t>
      </w:r>
    </w:p>
    <w:p w14:paraId="1729323B" w14:textId="21A6FB1D" w:rsidR="005C03CC" w:rsidRDefault="005C03CC" w:rsidP="00EF6030">
      <w:pPr>
        <w:pStyle w:val="TitlePageSession"/>
      </w:pPr>
      <w:r>
        <w:t>ENROLLED</w:t>
      </w:r>
    </w:p>
    <w:p w14:paraId="6C2CFCE2" w14:textId="77777777" w:rsidR="00CD36CF" w:rsidRDefault="000E3894" w:rsidP="00EF6030">
      <w:pPr>
        <w:pStyle w:val="TitlePageBillPrefix"/>
      </w:pPr>
      <w:sdt>
        <w:sdtPr>
          <w:tag w:val="IntroDate"/>
          <w:id w:val="-1236936958"/>
          <w:placeholder>
            <w:docPart w:val="3316B43A5363490983AF1F72635E475E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14EE60F1" w14:textId="77777777" w:rsidR="00AC3B58" w:rsidRPr="00AC3B58" w:rsidRDefault="00AC3B58" w:rsidP="00EF6030">
      <w:pPr>
        <w:pStyle w:val="TitlePageBillPrefix"/>
      </w:pPr>
      <w:r>
        <w:t>for</w:t>
      </w:r>
    </w:p>
    <w:p w14:paraId="1809B453" w14:textId="57249AE5" w:rsidR="00CD36CF" w:rsidRDefault="000E3894" w:rsidP="00EF6030">
      <w:pPr>
        <w:pStyle w:val="BillNumber"/>
      </w:pPr>
      <w:sdt>
        <w:sdtPr>
          <w:tag w:val="Chamber"/>
          <w:id w:val="893011969"/>
          <w:lock w:val="sdtLocked"/>
          <w:placeholder>
            <w:docPart w:val="744819C05F814C7396ECF004303ACB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B921DF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31DC770E9F534C1F9CDB2A76911FE768"/>
          </w:placeholder>
          <w:text/>
        </w:sdtPr>
        <w:sdtEndPr/>
        <w:sdtContent>
          <w:r w:rsidR="00B921DF" w:rsidRPr="00B921DF">
            <w:t>279</w:t>
          </w:r>
        </w:sdtContent>
      </w:sdt>
    </w:p>
    <w:p w14:paraId="59577CD3" w14:textId="77777777" w:rsidR="00B921DF" w:rsidRDefault="00B921DF" w:rsidP="00EF6030">
      <w:pPr>
        <w:pStyle w:val="References"/>
        <w:rPr>
          <w:smallCaps/>
        </w:rPr>
      </w:pPr>
      <w:r>
        <w:rPr>
          <w:smallCaps/>
        </w:rPr>
        <w:t>By Senator Sypolt</w:t>
      </w:r>
    </w:p>
    <w:p w14:paraId="0875E990" w14:textId="796E4505" w:rsidR="00B921DF" w:rsidRDefault="00CD36CF" w:rsidP="00EF6030">
      <w:pPr>
        <w:pStyle w:val="References"/>
      </w:pPr>
      <w:r>
        <w:t>[</w:t>
      </w:r>
      <w:r w:rsidR="000E3894">
        <w:t>Passed February 11, 2022; in effect from passage</w:t>
      </w:r>
      <w:r>
        <w:t>]</w:t>
      </w:r>
    </w:p>
    <w:p w14:paraId="55F75490" w14:textId="77777777" w:rsidR="00B921DF" w:rsidRDefault="00B921DF" w:rsidP="00B921DF">
      <w:pPr>
        <w:pStyle w:val="TitlePageOrigin"/>
      </w:pPr>
    </w:p>
    <w:p w14:paraId="27B3E513" w14:textId="0C5C8F6F" w:rsidR="00B921DF" w:rsidRDefault="00B921DF" w:rsidP="00B921DF">
      <w:pPr>
        <w:pStyle w:val="TitlePageOrigin"/>
      </w:pPr>
    </w:p>
    <w:p w14:paraId="3B67C95E" w14:textId="19FD4717" w:rsidR="00B921DF" w:rsidRDefault="00B921DF" w:rsidP="00B921DF">
      <w:pPr>
        <w:pStyle w:val="TitleSection"/>
      </w:pPr>
      <w:r>
        <w:lastRenderedPageBreak/>
        <w:t>A</w:t>
      </w:r>
      <w:r w:rsidR="005C03CC">
        <w:t>N ACT</w:t>
      </w:r>
      <w:r>
        <w:t xml:space="preserve"> to amend and reenact §64-3-1</w:t>
      </w:r>
      <w:r w:rsidR="00B84813">
        <w:t xml:space="preserve"> </w:t>
      </w:r>
      <w:r w:rsidR="00B84813" w:rsidRPr="00B84813">
        <w:rPr>
          <w:i/>
          <w:iCs/>
        </w:rPr>
        <w:t>et seq.</w:t>
      </w:r>
      <w:r>
        <w:t xml:space="preserve"> of the Code of West Virginia, 1931, as amended, </w:t>
      </w:r>
      <w:r w:rsidR="00A80C14">
        <w:t xml:space="preserve">all </w:t>
      </w:r>
      <w:r>
        <w:t>relating</w:t>
      </w:r>
      <w:r w:rsidR="00A80C14">
        <w:t xml:space="preserve"> generally</w:t>
      </w:r>
      <w:r>
        <w:t xml:space="preserve"> to authorizing</w:t>
      </w:r>
      <w:r w:rsidR="00A80C14">
        <w:t xml:space="preserve"> certain agencies of</w:t>
      </w:r>
      <w:r>
        <w:t xml:space="preserve"> the Department of Environmental Protection</w:t>
      </w:r>
      <w:r w:rsidR="00A80C14">
        <w:t xml:space="preserve"> to promulgate legislative rules; authorizing the rules as filed and as modified by the Legislative Rule-Making Review Committee, and as amended by the Legislature; authorizing the Department of Environmental Protection</w:t>
      </w:r>
      <w:r>
        <w:t xml:space="preserve"> to promulgate a legislative rule relating to ambient air quality standards</w:t>
      </w:r>
      <w:r w:rsidR="00A80C14">
        <w:t>;</w:t>
      </w:r>
      <w:r w:rsidR="00A80C14" w:rsidRPr="00A80C14">
        <w:t xml:space="preserve"> </w:t>
      </w:r>
      <w:r w:rsidR="00A80C14" w:rsidRPr="00990C46">
        <w:t xml:space="preserve">authorizing the Department of Environmental Protection to promulgate a legislative rule relating to </w:t>
      </w:r>
      <w:r w:rsidR="00A80C14">
        <w:t xml:space="preserve">standards of performance for new stationary sources; </w:t>
      </w:r>
      <w:r w:rsidR="00A80C14" w:rsidRPr="00990C46">
        <w:t xml:space="preserve">authorizing the Department of Environmental Protection to promulgate a legislative rule relating to </w:t>
      </w:r>
      <w:r w:rsidR="00A80C14">
        <w:t>control of air pollution from combustion of solid waste;</w:t>
      </w:r>
      <w:r w:rsidR="00A80C14" w:rsidRPr="00A80C14">
        <w:t xml:space="preserve"> </w:t>
      </w:r>
      <w:r w:rsidR="00A80C14">
        <w:t>authorizing the Department of Environmental Protection to promulgate a legislative rule relating to emission standards for hazardous air pollutants; authorizing the Department of Environmental Protection to promulgate a legislative rule relating to the requirements for the management of coal combustion residuals; authorizing the Department of Environmental Protection to promulgate a legislative rule relating to the requirements governing water quality standards; authorizing the Department of Environmental Protection to promulgate a legislative rule relating to the underground injection</w:t>
      </w:r>
      <w:r w:rsidR="00AA0EB2">
        <w:t xml:space="preserve"> control</w:t>
      </w:r>
      <w:r w:rsidR="00A80C14">
        <w:t xml:space="preserve"> rule; and authorizing the Department of Environmental Protection to promulgate a legislative rule relating to administrative proceedings and civil penalty assessment.</w:t>
      </w:r>
    </w:p>
    <w:p w14:paraId="17A4EF39" w14:textId="77777777" w:rsidR="00B921DF" w:rsidRDefault="00B921DF" w:rsidP="00B921DF">
      <w:pPr>
        <w:pStyle w:val="EnactingClause"/>
        <w:sectPr w:rsidR="00B921DF" w:rsidSect="00B921DF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2D7A098B" w14:textId="77777777" w:rsidR="00B921DF" w:rsidRDefault="00B921DF" w:rsidP="00B921DF">
      <w:pPr>
        <w:pStyle w:val="ArticleHeading"/>
      </w:pPr>
      <w:r>
        <w:t xml:space="preserve">ARTICLE 3. Authorization for Department of Environmental Protection to promulgate legislative rules. </w:t>
      </w:r>
    </w:p>
    <w:p w14:paraId="3DCCD6F0" w14:textId="77777777" w:rsidR="00B921DF" w:rsidRDefault="00B921DF" w:rsidP="00B921DF">
      <w:pPr>
        <w:pStyle w:val="SectionHeading"/>
      </w:pPr>
      <w:r>
        <w:t>§64-3-1. Department of Environmental Protection.</w:t>
      </w:r>
    </w:p>
    <w:p w14:paraId="765E8CED" w14:textId="745E4759" w:rsidR="00B921DF" w:rsidRDefault="00F708DA" w:rsidP="00F708DA">
      <w:pPr>
        <w:pStyle w:val="SectionBody"/>
      </w:pPr>
      <w:r>
        <w:t xml:space="preserve">(a) </w:t>
      </w:r>
      <w:r w:rsidR="00B921DF">
        <w:t>The legislative rule filed in the State Register on July 16, 2021, authorized under the</w:t>
      </w:r>
      <w:r w:rsidR="00775DAE">
        <w:t xml:space="preserve"> </w:t>
      </w:r>
      <w:r w:rsidR="00B921DF">
        <w:t xml:space="preserve">authority of §22-5-4 of this code, relating to the Department of Environmental Protection  (Ambient Air Quality Standards, </w:t>
      </w:r>
      <w:hyperlink r:id="rId12" w:history="1">
        <w:r w:rsidR="00B921DF" w:rsidRPr="00E441FD">
          <w:rPr>
            <w:rStyle w:val="Hyperlink"/>
            <w:rFonts w:eastAsiaTheme="minorHAnsi"/>
            <w:color w:val="auto"/>
            <w:u w:val="none"/>
          </w:rPr>
          <w:t>45 CSR 08</w:t>
        </w:r>
      </w:hyperlink>
      <w:r w:rsidR="00B921DF">
        <w:t>), is authorized.</w:t>
      </w:r>
    </w:p>
    <w:p w14:paraId="533C9173" w14:textId="7BC585AE" w:rsidR="00775DAE" w:rsidRPr="00922DAF" w:rsidRDefault="00F708DA" w:rsidP="00F708DA">
      <w:pPr>
        <w:pStyle w:val="SectionBody"/>
        <w:rPr>
          <w:color w:val="auto"/>
        </w:rPr>
      </w:pPr>
      <w:r>
        <w:rPr>
          <w:color w:val="auto"/>
        </w:rPr>
        <w:lastRenderedPageBreak/>
        <w:t xml:space="preserve">(b) </w:t>
      </w:r>
      <w:r w:rsidR="00775DAE" w:rsidRPr="00922DAF">
        <w:rPr>
          <w:color w:val="auto"/>
        </w:rPr>
        <w:t xml:space="preserve">The legislative rule filed in the State Register on July 16, 2021, authorized under the authority of §22-5-4 of this code, relating to the Department of Environmental Protection (Standards of Performance for New Stationary Sources, </w:t>
      </w:r>
      <w:hyperlink r:id="rId13" w:history="1">
        <w:r w:rsidR="00775DAE" w:rsidRPr="00E441FD">
          <w:rPr>
            <w:rStyle w:val="Hyperlink"/>
            <w:rFonts w:eastAsiaTheme="minorHAnsi"/>
            <w:color w:val="auto"/>
            <w:u w:val="none"/>
          </w:rPr>
          <w:t>45 CSR 16</w:t>
        </w:r>
      </w:hyperlink>
      <w:r w:rsidR="00775DAE" w:rsidRPr="00922DAF">
        <w:rPr>
          <w:color w:val="auto"/>
        </w:rPr>
        <w:t>), is authorized.</w:t>
      </w:r>
    </w:p>
    <w:p w14:paraId="16425272" w14:textId="42BD1686" w:rsidR="00775DAE" w:rsidRDefault="00F708DA" w:rsidP="00F708DA">
      <w:pPr>
        <w:pStyle w:val="SectionBody"/>
      </w:pPr>
      <w:r>
        <w:t xml:space="preserve">(c) </w:t>
      </w:r>
      <w:r w:rsidR="00E80590">
        <w:t xml:space="preserve">The legislative rule filed in the State Register on July 16, 2021, authorized under the authority of §22-5-4 of this code, modified by the Department of Environmental Protection to meet the objections of the Legislative Rule-Making Review Committee and refiled in the State Register on August 26, 2021, relating to the Department of Environmental Protection (Control of Air Pollution from Combustion of Solid Waste, </w:t>
      </w:r>
      <w:hyperlink r:id="rId14" w:history="1">
        <w:r w:rsidR="00E80590" w:rsidRPr="00E441FD">
          <w:rPr>
            <w:rStyle w:val="Hyperlink"/>
            <w:rFonts w:eastAsiaTheme="minorHAnsi"/>
            <w:color w:val="auto"/>
            <w:u w:val="none"/>
          </w:rPr>
          <w:t>45 CSR 18</w:t>
        </w:r>
      </w:hyperlink>
      <w:r w:rsidR="00E80590">
        <w:t>), is authorized.</w:t>
      </w:r>
    </w:p>
    <w:p w14:paraId="7A9E5750" w14:textId="5FA0AA52" w:rsidR="00E80590" w:rsidRDefault="00F708DA" w:rsidP="00F708DA">
      <w:pPr>
        <w:pStyle w:val="SectionBody"/>
      </w:pPr>
      <w:r>
        <w:t xml:space="preserve">(d) </w:t>
      </w:r>
      <w:r w:rsidR="00E80590">
        <w:t>The legislative rule filed in the State Register on July 16, 2021, authorized under the authority of §22-5-4 of this code</w:t>
      </w:r>
      <w:r w:rsidR="00E441FD">
        <w:t xml:space="preserve">, </w:t>
      </w:r>
      <w:r w:rsidR="00E80590">
        <w:t xml:space="preserve">relating to the Department of Environmental Protection  (Emission Standards for Hazardous Air Pollutants, </w:t>
      </w:r>
      <w:hyperlink r:id="rId15" w:history="1">
        <w:r w:rsidR="00E80590" w:rsidRPr="00E441FD">
          <w:rPr>
            <w:rStyle w:val="Hyperlink"/>
            <w:rFonts w:eastAsiaTheme="minorHAnsi"/>
            <w:color w:val="auto"/>
            <w:u w:val="none"/>
          </w:rPr>
          <w:t>45 CSR 34</w:t>
        </w:r>
      </w:hyperlink>
      <w:r w:rsidR="00E80590">
        <w:t>), is authorized.</w:t>
      </w:r>
    </w:p>
    <w:p w14:paraId="34CB6473" w14:textId="721142A8" w:rsidR="00E80590" w:rsidRDefault="00F708DA" w:rsidP="00F708DA">
      <w:pPr>
        <w:pStyle w:val="SectionBody"/>
      </w:pPr>
      <w:r>
        <w:t xml:space="preserve">(e) </w:t>
      </w:r>
      <w:r w:rsidR="00E80590">
        <w:t xml:space="preserve">The legislative rule filed in the State Register on July 30, 2021, authorized under the authority of §22-15-10 of this code, relating to the Department of Environmental Protection (Requirements for the Management of Coal Combustion Residuals, </w:t>
      </w:r>
      <w:hyperlink r:id="rId16" w:history="1">
        <w:r w:rsidR="00E80590" w:rsidRPr="00E441FD">
          <w:rPr>
            <w:rStyle w:val="Hyperlink"/>
            <w:rFonts w:eastAsiaTheme="minorHAnsi"/>
            <w:color w:val="auto"/>
            <w:u w:val="none"/>
          </w:rPr>
          <w:t>33 CSR 01B</w:t>
        </w:r>
      </w:hyperlink>
      <w:r w:rsidR="00E80590">
        <w:t>), is authorized.</w:t>
      </w:r>
    </w:p>
    <w:p w14:paraId="35A3A2A7" w14:textId="095FA5B6" w:rsidR="00E80590" w:rsidRDefault="00F708DA" w:rsidP="00F708DA">
      <w:pPr>
        <w:pStyle w:val="SectionBody"/>
      </w:pPr>
      <w:r>
        <w:t xml:space="preserve">(f) </w:t>
      </w:r>
      <w:r w:rsidR="00E80590">
        <w:t>The legislative rule filed in the State Register on July 30, 2021, authorized under the authority of §22-11-4 of this code, modified by the Water Resources  to meet the objections of the Legislative Rule-Making Review Committee and refiled in the State Register on December 28, 2021, relating to the Department of Environmental Protection</w:t>
      </w:r>
      <w:r w:rsidR="00E441FD">
        <w:t xml:space="preserve"> </w:t>
      </w:r>
      <w:r w:rsidR="00E80590">
        <w:t xml:space="preserve">(Requirements Governing Water Quality Standards, </w:t>
      </w:r>
      <w:hyperlink r:id="rId17" w:history="1">
        <w:r w:rsidR="00E80590" w:rsidRPr="00E441FD">
          <w:rPr>
            <w:rStyle w:val="Hyperlink"/>
            <w:rFonts w:eastAsiaTheme="minorHAnsi"/>
            <w:color w:val="auto"/>
            <w:u w:val="none"/>
          </w:rPr>
          <w:t>47 CSR 02</w:t>
        </w:r>
      </w:hyperlink>
      <w:r w:rsidR="00E80590">
        <w:t>), is authorized</w:t>
      </w:r>
      <w:r w:rsidR="00A37E1D">
        <w:t xml:space="preserve"> with the amendments set forth below:</w:t>
      </w:r>
    </w:p>
    <w:p w14:paraId="65B01836" w14:textId="7A7F2185" w:rsidR="00A37E1D" w:rsidRPr="00FB317B" w:rsidRDefault="00A37E1D" w:rsidP="00830754">
      <w:pPr>
        <w:ind w:firstLine="540"/>
        <w:rPr>
          <w:rFonts w:cs="Arial"/>
        </w:rPr>
      </w:pPr>
      <w:r>
        <w:rPr>
          <w:rFonts w:cs="Arial"/>
        </w:rPr>
        <w:tab/>
      </w:r>
      <w:r w:rsidRPr="00FB317B">
        <w:rPr>
          <w:rFonts w:cs="Arial"/>
        </w:rPr>
        <w:t>On page 16, subdivision 8.2.c, by striking out the word “Permit” and inserting in lieu thereof the words “Site-specific permit”;</w:t>
      </w:r>
    </w:p>
    <w:p w14:paraId="2F9DB898" w14:textId="4D39AB50" w:rsidR="00A37E1D" w:rsidRPr="00FB317B" w:rsidRDefault="00A6380C" w:rsidP="00830754">
      <w:pPr>
        <w:rPr>
          <w:rFonts w:cs="Arial"/>
        </w:rPr>
      </w:pPr>
      <w:r>
        <w:rPr>
          <w:rFonts w:cs="Arial"/>
        </w:rPr>
        <w:tab/>
      </w:r>
      <w:r w:rsidR="00A37E1D" w:rsidRPr="00FB317B">
        <w:rPr>
          <w:rFonts w:cs="Arial"/>
        </w:rPr>
        <w:t>And,</w:t>
      </w:r>
    </w:p>
    <w:p w14:paraId="50BF650D" w14:textId="5770DC6D" w:rsidR="00A37E1D" w:rsidRPr="00FB317B" w:rsidRDefault="00A37E1D" w:rsidP="00830754">
      <w:pPr>
        <w:ind w:firstLine="540"/>
        <w:rPr>
          <w:rFonts w:cs="Arial"/>
        </w:rPr>
      </w:pPr>
      <w:r w:rsidRPr="00FB317B">
        <w:rPr>
          <w:rFonts w:cs="Arial"/>
        </w:rPr>
        <w:tab/>
        <w:t>On page 16, subdivision 8.2.c., by striking out the words “by the Legislative Rule-Making Review Committee</w:t>
      </w:r>
      <w:r w:rsidR="000C7DAA">
        <w:rPr>
          <w:rFonts w:cs="Arial"/>
        </w:rPr>
        <w:t>”</w:t>
      </w:r>
      <w:r w:rsidRPr="00FB317B">
        <w:rPr>
          <w:rFonts w:cs="Arial"/>
        </w:rPr>
        <w:t>.</w:t>
      </w:r>
    </w:p>
    <w:p w14:paraId="7B81A0A7" w14:textId="16D5DA92" w:rsidR="00F34D7A" w:rsidRDefault="00F708DA" w:rsidP="00F708DA">
      <w:pPr>
        <w:pStyle w:val="SectionBody"/>
      </w:pPr>
      <w:r>
        <w:t xml:space="preserve">(g) </w:t>
      </w:r>
      <w:r w:rsidR="00F34D7A">
        <w:t xml:space="preserve">The legislative rule filed in the State Register on July 30, 2021, authorized under the authority of §22-11-8 of this code, relating to the Department of Environmental Protection </w:t>
      </w:r>
      <w:r w:rsidR="00F34D7A">
        <w:lastRenderedPageBreak/>
        <w:t xml:space="preserve">(Underground Injection Control, </w:t>
      </w:r>
      <w:hyperlink r:id="rId18" w:history="1">
        <w:r w:rsidR="00F34D7A" w:rsidRPr="00E441FD">
          <w:rPr>
            <w:rStyle w:val="Hyperlink"/>
            <w:rFonts w:eastAsiaTheme="minorHAnsi"/>
            <w:color w:val="auto"/>
            <w:u w:val="none"/>
          </w:rPr>
          <w:t>47 CSR 13</w:t>
        </w:r>
      </w:hyperlink>
      <w:r w:rsidR="00F34D7A">
        <w:t>), is authorized.</w:t>
      </w:r>
    </w:p>
    <w:p w14:paraId="4ECCF668" w14:textId="2EFA3A53" w:rsidR="00B921DF" w:rsidRPr="00A37E1D" w:rsidRDefault="00F708DA" w:rsidP="00F708DA">
      <w:pPr>
        <w:pStyle w:val="SectionBody"/>
      </w:pPr>
      <w:r>
        <w:t xml:space="preserve">(h) </w:t>
      </w:r>
      <w:r w:rsidR="00F34D7A">
        <w:t xml:space="preserve">The legislative rule filed in the State Register on October 19, 2021, authorized under the authority of §22-11-22a of this code, relating to the Department of Environmental Protection (Administrative Proceedings and Civil Penalty Assessment, </w:t>
      </w:r>
      <w:hyperlink r:id="rId19" w:history="1">
        <w:r w:rsidR="00F34D7A" w:rsidRPr="00E441FD">
          <w:rPr>
            <w:rStyle w:val="Hyperlink"/>
            <w:rFonts w:eastAsiaTheme="minorHAnsi"/>
            <w:color w:val="auto"/>
            <w:u w:val="none"/>
          </w:rPr>
          <w:t>47</w:t>
        </w:r>
        <w:r w:rsidR="00E441FD">
          <w:rPr>
            <w:rStyle w:val="Hyperlink"/>
            <w:rFonts w:eastAsiaTheme="minorHAnsi"/>
            <w:color w:val="auto"/>
            <w:u w:val="none"/>
          </w:rPr>
          <w:t xml:space="preserve"> </w:t>
        </w:r>
        <w:r w:rsidR="00F34D7A" w:rsidRPr="00E441FD">
          <w:rPr>
            <w:rStyle w:val="Hyperlink"/>
            <w:rFonts w:eastAsiaTheme="minorHAnsi"/>
            <w:color w:val="auto"/>
            <w:u w:val="none"/>
          </w:rPr>
          <w:t>CSR 30B</w:t>
        </w:r>
      </w:hyperlink>
      <w:r w:rsidR="00F34D7A">
        <w:t>), is authorized.</w:t>
      </w:r>
    </w:p>
    <w:p w14:paraId="5AD48770" w14:textId="77777777" w:rsidR="00E831B3" w:rsidRDefault="00E831B3" w:rsidP="00EF6030">
      <w:pPr>
        <w:pStyle w:val="References"/>
      </w:pPr>
    </w:p>
    <w:sectPr w:rsidR="00E831B3" w:rsidSect="00B921DF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D300B" w14:textId="77777777" w:rsidR="00F50749" w:rsidRPr="00B844FE" w:rsidRDefault="00F50749" w:rsidP="00B844FE">
      <w:r>
        <w:separator/>
      </w:r>
    </w:p>
  </w:endnote>
  <w:endnote w:type="continuationSeparator" w:id="0">
    <w:p w14:paraId="075737DB" w14:textId="77777777" w:rsidR="00F50749" w:rsidRPr="00B844FE" w:rsidRDefault="00F50749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50429" w14:textId="77777777" w:rsidR="00B921DF" w:rsidRDefault="00B921DF" w:rsidP="0031102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16454DFF" w14:textId="77777777" w:rsidR="00B921DF" w:rsidRPr="00B921DF" w:rsidRDefault="00B921DF" w:rsidP="00B921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D80D2" w14:textId="408231EE" w:rsidR="00B921DF" w:rsidRDefault="00B921DF" w:rsidP="0031102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6A2DDAC" w14:textId="77777777" w:rsidR="00B921DF" w:rsidRPr="00B921DF" w:rsidRDefault="00B921DF" w:rsidP="00B921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1D7FA" w14:textId="77777777" w:rsidR="00F50749" w:rsidRPr="00B844FE" w:rsidRDefault="00F50749" w:rsidP="00B844FE">
      <w:r>
        <w:separator/>
      </w:r>
    </w:p>
  </w:footnote>
  <w:footnote w:type="continuationSeparator" w:id="0">
    <w:p w14:paraId="06FFCE37" w14:textId="77777777" w:rsidR="00F50749" w:rsidRPr="00B844FE" w:rsidRDefault="00F50749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DFFAA" w14:textId="7519F751" w:rsidR="00B921DF" w:rsidRPr="00B921DF" w:rsidRDefault="00B921DF" w:rsidP="00B921DF">
    <w:pPr>
      <w:pStyle w:val="Header"/>
    </w:pPr>
    <w:r>
      <w:t>CS for SB 279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AD182" w14:textId="6DCCA8AD" w:rsidR="00B921DF" w:rsidRPr="00B921DF" w:rsidRDefault="005C03CC" w:rsidP="00B921DF">
    <w:pPr>
      <w:pStyle w:val="Header"/>
    </w:pPr>
    <w:r>
      <w:t xml:space="preserve">Enr </w:t>
    </w:r>
    <w:r w:rsidR="00B921DF">
      <w:t>CS for SB 279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00384"/>
    <w:multiLevelType w:val="hybridMultilevel"/>
    <w:tmpl w:val="94503FC0"/>
    <w:lvl w:ilvl="0" w:tplc="146481B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749"/>
    <w:rsid w:val="00002112"/>
    <w:rsid w:val="0000526A"/>
    <w:rsid w:val="00085D22"/>
    <w:rsid w:val="000C5C77"/>
    <w:rsid w:val="000C7DAA"/>
    <w:rsid w:val="000E3894"/>
    <w:rsid w:val="0010070F"/>
    <w:rsid w:val="0015112E"/>
    <w:rsid w:val="001552E7"/>
    <w:rsid w:val="001566B4"/>
    <w:rsid w:val="00175B38"/>
    <w:rsid w:val="001C279E"/>
    <w:rsid w:val="001D459E"/>
    <w:rsid w:val="00230763"/>
    <w:rsid w:val="0027011C"/>
    <w:rsid w:val="00274200"/>
    <w:rsid w:val="00275740"/>
    <w:rsid w:val="002A0269"/>
    <w:rsid w:val="00301F44"/>
    <w:rsid w:val="00303684"/>
    <w:rsid w:val="003143F5"/>
    <w:rsid w:val="00314854"/>
    <w:rsid w:val="00365920"/>
    <w:rsid w:val="003B4D2B"/>
    <w:rsid w:val="003C51CD"/>
    <w:rsid w:val="004247A2"/>
    <w:rsid w:val="004B2795"/>
    <w:rsid w:val="004C13DD"/>
    <w:rsid w:val="004E3441"/>
    <w:rsid w:val="00571DC3"/>
    <w:rsid w:val="005A5366"/>
    <w:rsid w:val="005C03CC"/>
    <w:rsid w:val="00637E73"/>
    <w:rsid w:val="006565E8"/>
    <w:rsid w:val="006865E9"/>
    <w:rsid w:val="00691F3E"/>
    <w:rsid w:val="00694BFB"/>
    <w:rsid w:val="006A106B"/>
    <w:rsid w:val="006C523D"/>
    <w:rsid w:val="006D4036"/>
    <w:rsid w:val="0074171C"/>
    <w:rsid w:val="00775DAE"/>
    <w:rsid w:val="007D5A57"/>
    <w:rsid w:val="007E02CF"/>
    <w:rsid w:val="007F1CF5"/>
    <w:rsid w:val="0081249D"/>
    <w:rsid w:val="00830754"/>
    <w:rsid w:val="00834EDE"/>
    <w:rsid w:val="008651FF"/>
    <w:rsid w:val="008736AA"/>
    <w:rsid w:val="008D275D"/>
    <w:rsid w:val="00980327"/>
    <w:rsid w:val="009F1067"/>
    <w:rsid w:val="00A31E01"/>
    <w:rsid w:val="00A35B03"/>
    <w:rsid w:val="00A37E1D"/>
    <w:rsid w:val="00A527AD"/>
    <w:rsid w:val="00A6380C"/>
    <w:rsid w:val="00A718CF"/>
    <w:rsid w:val="00A72E7C"/>
    <w:rsid w:val="00A80C14"/>
    <w:rsid w:val="00AA0EB2"/>
    <w:rsid w:val="00AC3B58"/>
    <w:rsid w:val="00AE48A0"/>
    <w:rsid w:val="00AE61BE"/>
    <w:rsid w:val="00B16F25"/>
    <w:rsid w:val="00B24422"/>
    <w:rsid w:val="00B80C20"/>
    <w:rsid w:val="00B844FE"/>
    <w:rsid w:val="00B84813"/>
    <w:rsid w:val="00B921DF"/>
    <w:rsid w:val="00BC17F1"/>
    <w:rsid w:val="00BC562B"/>
    <w:rsid w:val="00C33014"/>
    <w:rsid w:val="00C33434"/>
    <w:rsid w:val="00C34869"/>
    <w:rsid w:val="00C42EB6"/>
    <w:rsid w:val="00C85096"/>
    <w:rsid w:val="00CB20EF"/>
    <w:rsid w:val="00CD12CB"/>
    <w:rsid w:val="00CD36CF"/>
    <w:rsid w:val="00CD3F81"/>
    <w:rsid w:val="00CF1DCA"/>
    <w:rsid w:val="00D579FC"/>
    <w:rsid w:val="00DE526B"/>
    <w:rsid w:val="00DF199D"/>
    <w:rsid w:val="00DF4120"/>
    <w:rsid w:val="00E01542"/>
    <w:rsid w:val="00E365F1"/>
    <w:rsid w:val="00E441FD"/>
    <w:rsid w:val="00E62F48"/>
    <w:rsid w:val="00E80590"/>
    <w:rsid w:val="00E831B3"/>
    <w:rsid w:val="00EB203E"/>
    <w:rsid w:val="00EE70CB"/>
    <w:rsid w:val="00EF6030"/>
    <w:rsid w:val="00F23775"/>
    <w:rsid w:val="00F34D7A"/>
    <w:rsid w:val="00F41CA2"/>
    <w:rsid w:val="00F443C0"/>
    <w:rsid w:val="00F50749"/>
    <w:rsid w:val="00F62EFB"/>
    <w:rsid w:val="00F708DA"/>
    <w:rsid w:val="00F86812"/>
    <w:rsid w:val="00F939A4"/>
    <w:rsid w:val="00FA7B09"/>
    <w:rsid w:val="00FE067E"/>
    <w:rsid w:val="00FE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340105D1"/>
  <w15:chartTrackingRefBased/>
  <w15:docId w15:val="{E2C772C9-7139-4C1F-8799-173463EB1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F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qFormat/>
    <w:rsid w:val="00EF6030"/>
  </w:style>
  <w:style w:type="paragraph" w:customStyle="1" w:styleId="SectionHeading">
    <w:name w:val="Section Heading"/>
    <w:basedOn w:val="SectionHeadingOld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locked/>
    <w:rsid w:val="00B921DF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locked/>
    <w:rsid w:val="00B92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apps.sos.wv.gov/adlaw/csr/rule.aspx?rule=45-16" TargetMode="External"/><Relationship Id="rId18" Type="http://schemas.openxmlformats.org/officeDocument/2006/relationships/hyperlink" Target="http://apps.sos.wv.gov/adlaw/csr/rule.aspx?rule=47-13" TargetMode="Externa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://apps.sos.wv.gov/adlaw/csr/rule.aspx?rule=45-08" TargetMode="External"/><Relationship Id="rId17" Type="http://schemas.openxmlformats.org/officeDocument/2006/relationships/hyperlink" Target="http://apps.sos.wv.gov/adlaw/csr/rule.aspx?rule=47-0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pps.sos.wv.gov/adlaw/csr/rule.aspx?rule=33-01b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apps.sos.wv.gov/adlaw/csr/rule.aspx?rule=45-34" TargetMode="External"/><Relationship Id="rId10" Type="http://schemas.openxmlformats.org/officeDocument/2006/relationships/footer" Target="footer1.xml"/><Relationship Id="rId19" Type="http://schemas.openxmlformats.org/officeDocument/2006/relationships/hyperlink" Target="http://apps.sos.wv.gov/adlaw/csr/rule.aspx?rule=47-30B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apps.sos.wv.gov/adlaw/csr/rule.aspx?rule=45-18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16B43A5363490983AF1F72635E4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5D749-4EAA-4AE8-B492-BB9FFAB885EA}"/>
      </w:docPartPr>
      <w:docPartBody>
        <w:p w:rsidR="000A6CAB" w:rsidRDefault="000A6CAB">
          <w:pPr>
            <w:pStyle w:val="3316B43A5363490983AF1F72635E475E"/>
          </w:pPr>
          <w:r w:rsidRPr="00B844FE">
            <w:t>Prefix Text</w:t>
          </w:r>
        </w:p>
      </w:docPartBody>
    </w:docPart>
    <w:docPart>
      <w:docPartPr>
        <w:name w:val="744819C05F814C7396ECF004303AC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B5B91-543B-4120-B4B7-80AD89C3592D}"/>
      </w:docPartPr>
      <w:docPartBody>
        <w:p w:rsidR="000A6CAB" w:rsidRDefault="000A6CAB">
          <w:pPr>
            <w:pStyle w:val="744819C05F814C7396ECF004303ACBD4"/>
          </w:pPr>
          <w:r w:rsidRPr="00B844FE">
            <w:t>[Type here]</w:t>
          </w:r>
        </w:p>
      </w:docPartBody>
    </w:docPart>
    <w:docPart>
      <w:docPartPr>
        <w:name w:val="31DC770E9F534C1F9CDB2A76911FE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4D917-8C8D-4887-BD7B-C0D585D62346}"/>
      </w:docPartPr>
      <w:docPartBody>
        <w:p w:rsidR="000A6CAB" w:rsidRDefault="000A6CAB">
          <w:pPr>
            <w:pStyle w:val="31DC770E9F534C1F9CDB2A76911FE768"/>
          </w:pPr>
          <w:r w:rsidRPr="00B844FE">
            <w:t>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CAB"/>
    <w:rsid w:val="000A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316B43A5363490983AF1F72635E475E">
    <w:name w:val="3316B43A5363490983AF1F72635E475E"/>
  </w:style>
  <w:style w:type="paragraph" w:customStyle="1" w:styleId="744819C05F814C7396ECF004303ACBD4">
    <w:name w:val="744819C05F814C7396ECF004303ACBD4"/>
  </w:style>
  <w:style w:type="paragraph" w:customStyle="1" w:styleId="31DC770E9F534C1F9CDB2A76911FE768">
    <w:name w:val="31DC770E9F534C1F9CDB2A76911FE768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07B397D60B841ED96155FD376CD8627">
    <w:name w:val="D07B397D60B841ED96155FD376CD8627"/>
  </w:style>
  <w:style w:type="paragraph" w:customStyle="1" w:styleId="5E771B5A25284D139447082E3754990B">
    <w:name w:val="5E771B5A25284D139447082E375499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677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McQuade</dc:creator>
  <cp:keywords/>
  <dc:description/>
  <cp:lastModifiedBy>Jocelyn Ellis</cp:lastModifiedBy>
  <cp:revision>8</cp:revision>
  <cp:lastPrinted>2022-01-25T22:21:00Z</cp:lastPrinted>
  <dcterms:created xsi:type="dcterms:W3CDTF">2022-01-25T22:21:00Z</dcterms:created>
  <dcterms:modified xsi:type="dcterms:W3CDTF">2022-02-14T18:25:00Z</dcterms:modified>
</cp:coreProperties>
</file>